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595" w:rsidRDefault="00C63595">
      <w:pPr>
        <w:pStyle w:val="ConsPlusTitlePage"/>
      </w:pPr>
      <w:bookmarkStart w:id="0" w:name="_GoBack"/>
      <w:bookmarkEnd w:id="0"/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C63595" w:rsidRDefault="00C63595">
      <w:pPr>
        <w:pStyle w:val="ConsPlusNormal"/>
        <w:jc w:val="both"/>
        <w:outlineLvl w:val="0"/>
      </w:pPr>
    </w:p>
    <w:p w:rsidR="00C63595" w:rsidRDefault="00C63595">
      <w:pPr>
        <w:pStyle w:val="ConsPlusNormal"/>
        <w:outlineLvl w:val="0"/>
      </w:pPr>
      <w:r>
        <w:t>Зарегистрировано в Минюсте России 25 декабря 2020 г. N 61819</w:t>
      </w:r>
    </w:p>
    <w:p w:rsidR="00C63595" w:rsidRDefault="00C6359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63595" w:rsidRDefault="00C63595">
      <w:pPr>
        <w:pStyle w:val="ConsPlusNormal"/>
        <w:jc w:val="both"/>
      </w:pPr>
    </w:p>
    <w:p w:rsidR="00C63595" w:rsidRDefault="00C63595">
      <w:pPr>
        <w:pStyle w:val="ConsPlusTitle"/>
        <w:jc w:val="center"/>
      </w:pPr>
      <w:r>
        <w:t>МИНИСТЕРСТВО ЭКОНОМИЧЕСКОГО РАЗВИТИЯ РОССИЙСКОЙ ФЕДЕРАЦИИ</w:t>
      </w:r>
    </w:p>
    <w:p w:rsidR="00C63595" w:rsidRDefault="00C63595">
      <w:pPr>
        <w:pStyle w:val="ConsPlusTitle"/>
        <w:jc w:val="center"/>
      </w:pPr>
    </w:p>
    <w:p w:rsidR="00C63595" w:rsidRDefault="00C63595">
      <w:pPr>
        <w:pStyle w:val="ConsPlusTitle"/>
        <w:jc w:val="center"/>
      </w:pPr>
      <w:r>
        <w:t>ПРИКАЗ</w:t>
      </w:r>
    </w:p>
    <w:p w:rsidR="00C63595" w:rsidRDefault="00C63595">
      <w:pPr>
        <w:pStyle w:val="ConsPlusTitle"/>
        <w:jc w:val="center"/>
      </w:pPr>
      <w:r>
        <w:t>от 30 ноября 2020 г. N 790</w:t>
      </w:r>
    </w:p>
    <w:p w:rsidR="00C63595" w:rsidRDefault="00C63595">
      <w:pPr>
        <w:pStyle w:val="ConsPlusTitle"/>
        <w:jc w:val="center"/>
      </w:pPr>
    </w:p>
    <w:p w:rsidR="00C63595" w:rsidRDefault="00C63595">
      <w:pPr>
        <w:pStyle w:val="ConsPlusTitle"/>
        <w:jc w:val="center"/>
      </w:pPr>
      <w:r>
        <w:t>ОБ УТВЕРЖДЕНИИ ФОРМЫ</w:t>
      </w:r>
    </w:p>
    <w:p w:rsidR="00C63595" w:rsidRDefault="00C63595">
      <w:pPr>
        <w:pStyle w:val="ConsPlusTitle"/>
        <w:jc w:val="center"/>
      </w:pPr>
      <w:r>
        <w:t>ДЛЯ РАЗМЕЩЕНИЯ ПЕРЕЧНЕЙ НОРМАТИВНЫХ ПРАВОВЫХ АКТОВ</w:t>
      </w:r>
    </w:p>
    <w:p w:rsidR="00C63595" w:rsidRDefault="00C63595">
      <w:pPr>
        <w:pStyle w:val="ConsPlusTitle"/>
        <w:jc w:val="center"/>
      </w:pPr>
      <w:r>
        <w:t>(ИХ ОТДЕЛЬНЫХ ПОЛОЖЕНИЙ), СОДЕРЖАЩИХ</w:t>
      </w:r>
    </w:p>
    <w:p w:rsidR="00C63595" w:rsidRDefault="00C63595">
      <w:pPr>
        <w:pStyle w:val="ConsPlusTitle"/>
        <w:jc w:val="center"/>
      </w:pPr>
      <w:r>
        <w:t>ОБЯЗАТЕЛЬНЫЕ ТРЕБОВАНИЯ</w:t>
      </w:r>
    </w:p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пунктом 4</w:t>
        </w:r>
      </w:hyperlink>
      <w:r>
        <w:t xml:space="preserve"> постановления Правительства Российской Федерации от 22 октября 2020 г. N 1722 "О размещении и актуализации на официальных сайтах органов государственной власти, осуществляющих государственный контроль (надзор), предоставление лицензий и иных разрешений, аккредитацию, перечней нормативных правовых актов (их отдельных положений), содержащих обязательные требования" (Официальный интернет-портал правовой информации (www.pravo.gov.ru), 2020, 23 октября, N 0001202010230032) приказываю:</w:t>
      </w:r>
    </w:p>
    <w:p w:rsidR="00C63595" w:rsidRDefault="00C63595">
      <w:pPr>
        <w:pStyle w:val="ConsPlusNormal"/>
        <w:spacing w:before="220"/>
        <w:ind w:firstLine="540"/>
        <w:jc w:val="both"/>
      </w:pPr>
      <w:r>
        <w:t xml:space="preserve">Утвердить </w:t>
      </w:r>
      <w:hyperlink w:anchor="P28">
        <w:r>
          <w:rPr>
            <w:color w:val="0000FF"/>
          </w:rPr>
          <w:t>форму</w:t>
        </w:r>
      </w:hyperlink>
      <w:r>
        <w:t xml:space="preserve"> для размещения перечней нормативных правовых актов (их отдельных положений), содержащих обязательные требования, согласно приложению к настоящему приказу.</w:t>
      </w:r>
    </w:p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jc w:val="right"/>
      </w:pPr>
      <w:r>
        <w:t>Министр</w:t>
      </w:r>
    </w:p>
    <w:p w:rsidR="00C63595" w:rsidRDefault="00C63595">
      <w:pPr>
        <w:pStyle w:val="ConsPlusNormal"/>
        <w:jc w:val="right"/>
      </w:pPr>
      <w:r>
        <w:t>М.Г.РЕШЕТНИКОВ</w:t>
      </w:r>
    </w:p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jc w:val="right"/>
        <w:outlineLvl w:val="0"/>
      </w:pPr>
      <w:r>
        <w:t>Приложение</w:t>
      </w:r>
    </w:p>
    <w:p w:rsidR="00C63595" w:rsidRDefault="00C63595">
      <w:pPr>
        <w:pStyle w:val="ConsPlusNormal"/>
        <w:jc w:val="right"/>
      </w:pPr>
      <w:r>
        <w:t>к приказу Минэкономразвития России</w:t>
      </w:r>
    </w:p>
    <w:p w:rsidR="00C63595" w:rsidRDefault="00C63595">
      <w:pPr>
        <w:pStyle w:val="ConsPlusNormal"/>
        <w:jc w:val="right"/>
      </w:pPr>
      <w:r>
        <w:t>от 30.11.2020 N 790</w:t>
      </w:r>
    </w:p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jc w:val="center"/>
      </w:pPr>
      <w:bookmarkStart w:id="1" w:name="P28"/>
      <w:bookmarkEnd w:id="1"/>
      <w:r>
        <w:t>ФОРМА</w:t>
      </w:r>
    </w:p>
    <w:p w:rsidR="00C63595" w:rsidRDefault="00C63595">
      <w:pPr>
        <w:pStyle w:val="ConsPlusNormal"/>
        <w:jc w:val="center"/>
      </w:pPr>
      <w:r>
        <w:t>для размещения перечней нормативных правовых актов</w:t>
      </w:r>
    </w:p>
    <w:p w:rsidR="00C63595" w:rsidRDefault="00C63595">
      <w:pPr>
        <w:pStyle w:val="ConsPlusNormal"/>
        <w:jc w:val="center"/>
      </w:pPr>
      <w:r>
        <w:t>(их отдельных положений), содержащих</w:t>
      </w:r>
    </w:p>
    <w:p w:rsidR="00C63595" w:rsidRDefault="00C63595">
      <w:pPr>
        <w:pStyle w:val="ConsPlusNormal"/>
        <w:jc w:val="center"/>
      </w:pPr>
      <w:r>
        <w:t>обязательные требования</w:t>
      </w:r>
    </w:p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sectPr w:rsidR="00C63595" w:rsidSect="00A42F1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47"/>
        <w:gridCol w:w="1752"/>
        <w:gridCol w:w="1685"/>
        <w:gridCol w:w="1474"/>
        <w:gridCol w:w="1680"/>
        <w:gridCol w:w="2098"/>
        <w:gridCol w:w="1304"/>
        <w:gridCol w:w="2698"/>
      </w:tblGrid>
      <w:tr w:rsidR="00C63595">
        <w:tc>
          <w:tcPr>
            <w:tcW w:w="1247" w:type="dxa"/>
            <w:vMerge w:val="restart"/>
          </w:tcPr>
          <w:p w:rsidR="00C63595" w:rsidRDefault="00C63595">
            <w:pPr>
              <w:pStyle w:val="ConsPlusNormal"/>
              <w:jc w:val="center"/>
            </w:pPr>
            <w:r>
              <w:lastRenderedPageBreak/>
              <w:t>Порядковый номер в перечне</w:t>
            </w:r>
          </w:p>
        </w:tc>
        <w:tc>
          <w:tcPr>
            <w:tcW w:w="1752" w:type="dxa"/>
            <w:vMerge w:val="restart"/>
          </w:tcPr>
          <w:p w:rsidR="00C63595" w:rsidRDefault="00C63595">
            <w:pPr>
              <w:pStyle w:val="ConsPlusNormal"/>
              <w:jc w:val="center"/>
            </w:pPr>
            <w:r>
              <w:t>Наименование вида нормативного правового акта</w:t>
            </w:r>
          </w:p>
        </w:tc>
        <w:tc>
          <w:tcPr>
            <w:tcW w:w="1685" w:type="dxa"/>
            <w:vMerge w:val="restart"/>
          </w:tcPr>
          <w:p w:rsidR="00C63595" w:rsidRDefault="00C63595">
            <w:pPr>
              <w:pStyle w:val="ConsPlusNormal"/>
              <w:jc w:val="center"/>
            </w:pPr>
            <w:r>
              <w:t>Полное наименование нормативного правового акта</w:t>
            </w:r>
          </w:p>
        </w:tc>
        <w:tc>
          <w:tcPr>
            <w:tcW w:w="1474" w:type="dxa"/>
            <w:tcBorders>
              <w:bottom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Дата утверждения акта</w:t>
            </w:r>
          </w:p>
        </w:tc>
        <w:tc>
          <w:tcPr>
            <w:tcW w:w="1680" w:type="dxa"/>
            <w:vMerge w:val="restart"/>
          </w:tcPr>
          <w:p w:rsidR="00C63595" w:rsidRDefault="00C63595">
            <w:pPr>
              <w:pStyle w:val="ConsPlusNormal"/>
              <w:jc w:val="center"/>
            </w:pPr>
            <w:r>
              <w:t>Номер нормативного правового акта</w:t>
            </w:r>
          </w:p>
        </w:tc>
        <w:tc>
          <w:tcPr>
            <w:tcW w:w="2098" w:type="dxa"/>
            <w:tcBorders>
              <w:bottom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Дата государственной регистрации акта в Минюсте России</w:t>
            </w:r>
          </w:p>
        </w:tc>
        <w:tc>
          <w:tcPr>
            <w:tcW w:w="1304" w:type="dxa"/>
            <w:tcBorders>
              <w:bottom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Регистрационный номер Минюста России</w:t>
            </w:r>
          </w:p>
        </w:tc>
        <w:tc>
          <w:tcPr>
            <w:tcW w:w="2698" w:type="dxa"/>
            <w:tcBorders>
              <w:bottom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Документ, содержащий текст нормативного правового акта</w:t>
            </w:r>
          </w:p>
        </w:tc>
      </w:tr>
      <w:tr w:rsidR="00C63595">
        <w:tblPrEx>
          <w:tblBorders>
            <w:insideH w:val="single" w:sz="4" w:space="0" w:color="auto"/>
          </w:tblBorders>
        </w:tblPrEx>
        <w:tc>
          <w:tcPr>
            <w:tcW w:w="1247" w:type="dxa"/>
            <w:vMerge/>
          </w:tcPr>
          <w:p w:rsidR="00C63595" w:rsidRDefault="00C63595">
            <w:pPr>
              <w:pStyle w:val="ConsPlusNormal"/>
            </w:pPr>
          </w:p>
        </w:tc>
        <w:tc>
          <w:tcPr>
            <w:tcW w:w="1752" w:type="dxa"/>
            <w:vMerge/>
          </w:tcPr>
          <w:p w:rsidR="00C63595" w:rsidRDefault="00C63595">
            <w:pPr>
              <w:pStyle w:val="ConsPlusNormal"/>
            </w:pPr>
          </w:p>
        </w:tc>
        <w:tc>
          <w:tcPr>
            <w:tcW w:w="1685" w:type="dxa"/>
            <w:vMerge/>
          </w:tcPr>
          <w:p w:rsidR="00C63595" w:rsidRDefault="00C63595">
            <w:pPr>
              <w:pStyle w:val="ConsPlusNormal"/>
            </w:pPr>
          </w:p>
        </w:tc>
        <w:tc>
          <w:tcPr>
            <w:tcW w:w="1474" w:type="dxa"/>
            <w:tcBorders>
              <w:top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(Указывается в формате ДД.ММ.ГГГГ)</w:t>
            </w:r>
          </w:p>
        </w:tc>
        <w:tc>
          <w:tcPr>
            <w:tcW w:w="1680" w:type="dxa"/>
            <w:vMerge/>
          </w:tcPr>
          <w:p w:rsidR="00C63595" w:rsidRDefault="00C63595">
            <w:pPr>
              <w:pStyle w:val="ConsPlusNormal"/>
            </w:pPr>
          </w:p>
        </w:tc>
        <w:tc>
          <w:tcPr>
            <w:tcW w:w="2098" w:type="dxa"/>
            <w:tcBorders>
              <w:top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(Указывается при наличии в формате ДД.ММ.ГГГГ)</w:t>
            </w:r>
          </w:p>
        </w:tc>
        <w:tc>
          <w:tcPr>
            <w:tcW w:w="1304" w:type="dxa"/>
            <w:tcBorders>
              <w:top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(Указывается при наличии)</w:t>
            </w:r>
          </w:p>
        </w:tc>
        <w:tc>
          <w:tcPr>
            <w:tcW w:w="2698" w:type="dxa"/>
            <w:tcBorders>
              <w:top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 xml:space="preserve">(Указывается гиперссылка для скачивания файла в формате </w:t>
            </w:r>
            <w:proofErr w:type="spellStart"/>
            <w:r>
              <w:t>docx</w:t>
            </w:r>
            <w:proofErr w:type="spellEnd"/>
            <w:r>
              <w:t xml:space="preserve"> или </w:t>
            </w:r>
            <w:proofErr w:type="spellStart"/>
            <w:r>
              <w:t>pdf</w:t>
            </w:r>
            <w:proofErr w:type="spellEnd"/>
            <w:r>
              <w:t>)</w:t>
            </w:r>
          </w:p>
        </w:tc>
      </w:tr>
      <w:tr w:rsidR="00C63595">
        <w:tblPrEx>
          <w:tblBorders>
            <w:insideH w:val="single" w:sz="4" w:space="0" w:color="auto"/>
          </w:tblBorders>
        </w:tblPrEx>
        <w:tc>
          <w:tcPr>
            <w:tcW w:w="1247" w:type="dxa"/>
          </w:tcPr>
          <w:p w:rsidR="00C63595" w:rsidRDefault="00C63595">
            <w:pPr>
              <w:pStyle w:val="ConsPlusNormal"/>
            </w:pPr>
          </w:p>
        </w:tc>
        <w:tc>
          <w:tcPr>
            <w:tcW w:w="3437" w:type="dxa"/>
            <w:gridSpan w:val="2"/>
          </w:tcPr>
          <w:p w:rsidR="00C63595" w:rsidRDefault="00C63595">
            <w:pPr>
              <w:pStyle w:val="ConsPlusNormal"/>
            </w:pPr>
          </w:p>
        </w:tc>
        <w:tc>
          <w:tcPr>
            <w:tcW w:w="1474" w:type="dxa"/>
          </w:tcPr>
          <w:p w:rsidR="00C63595" w:rsidRDefault="00C63595">
            <w:pPr>
              <w:pStyle w:val="ConsPlusNormal"/>
            </w:pPr>
          </w:p>
        </w:tc>
        <w:tc>
          <w:tcPr>
            <w:tcW w:w="1680" w:type="dxa"/>
          </w:tcPr>
          <w:p w:rsidR="00C63595" w:rsidRDefault="00C63595">
            <w:pPr>
              <w:pStyle w:val="ConsPlusNormal"/>
            </w:pPr>
          </w:p>
        </w:tc>
        <w:tc>
          <w:tcPr>
            <w:tcW w:w="2098" w:type="dxa"/>
          </w:tcPr>
          <w:p w:rsidR="00C63595" w:rsidRDefault="00C63595">
            <w:pPr>
              <w:pStyle w:val="ConsPlusNormal"/>
            </w:pPr>
          </w:p>
        </w:tc>
        <w:tc>
          <w:tcPr>
            <w:tcW w:w="1304" w:type="dxa"/>
          </w:tcPr>
          <w:p w:rsidR="00C63595" w:rsidRDefault="00C63595">
            <w:pPr>
              <w:pStyle w:val="ConsPlusNormal"/>
            </w:pPr>
          </w:p>
        </w:tc>
        <w:tc>
          <w:tcPr>
            <w:tcW w:w="2698" w:type="dxa"/>
          </w:tcPr>
          <w:p w:rsidR="00C63595" w:rsidRDefault="00C63595">
            <w:pPr>
              <w:pStyle w:val="ConsPlusNormal"/>
            </w:pPr>
          </w:p>
        </w:tc>
      </w:tr>
    </w:tbl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jc w:val="both"/>
      </w:pPr>
      <w:r>
        <w:t>(продолжение таблицы)</w:t>
      </w:r>
    </w:p>
    <w:p w:rsidR="00C63595" w:rsidRDefault="00C6359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644"/>
        <w:gridCol w:w="1474"/>
        <w:gridCol w:w="2098"/>
        <w:gridCol w:w="2098"/>
        <w:gridCol w:w="2285"/>
        <w:gridCol w:w="4309"/>
      </w:tblGrid>
      <w:tr w:rsidR="00C63595">
        <w:tc>
          <w:tcPr>
            <w:tcW w:w="1644" w:type="dxa"/>
            <w:vMerge w:val="restart"/>
          </w:tcPr>
          <w:p w:rsidR="00C63595" w:rsidRDefault="00C63595">
            <w:pPr>
              <w:pStyle w:val="ConsPlusNormal"/>
              <w:jc w:val="center"/>
            </w:pPr>
            <w:r>
              <w:t>Гиперссылка на текст нормативного правового акта на официальном интернет-портале правовой информации (www.pravo.gov.ru)</w:t>
            </w:r>
          </w:p>
        </w:tc>
        <w:tc>
          <w:tcPr>
            <w:tcW w:w="1474" w:type="dxa"/>
            <w:vMerge w:val="restart"/>
          </w:tcPr>
          <w:p w:rsidR="00C63595" w:rsidRDefault="00C63595">
            <w:pPr>
              <w:pStyle w:val="ConsPlusNormal"/>
              <w:jc w:val="center"/>
            </w:pPr>
            <w:r>
              <w:t>Реквизиты структурных единиц нормативного правового акта, содержащих обязательные требования</w:t>
            </w:r>
          </w:p>
        </w:tc>
        <w:tc>
          <w:tcPr>
            <w:tcW w:w="2098" w:type="dxa"/>
            <w:vMerge w:val="restart"/>
            <w:tcBorders>
              <w:bottom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Категории лиц, обязанных соблюдать установленные нормативным правовым актом обязательные требования: физические лица</w:t>
            </w:r>
          </w:p>
        </w:tc>
        <w:tc>
          <w:tcPr>
            <w:tcW w:w="2098" w:type="dxa"/>
            <w:vMerge w:val="restart"/>
            <w:tcBorders>
              <w:bottom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Категории лиц, обязанных соблюдать установленные нормативным правовым актом обязательные требования: физические лица, зарегистрированные как индивидуальные предприниматели</w:t>
            </w:r>
          </w:p>
        </w:tc>
        <w:tc>
          <w:tcPr>
            <w:tcW w:w="2285" w:type="dxa"/>
            <w:vMerge w:val="restart"/>
            <w:tcBorders>
              <w:bottom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Категории лиц, обязанных соблюдать установленные нормативным правовым актом обязательные требования: юридические лица</w:t>
            </w:r>
          </w:p>
        </w:tc>
        <w:tc>
          <w:tcPr>
            <w:tcW w:w="4309" w:type="dxa"/>
            <w:tcBorders>
              <w:bottom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Иные категории лиц</w:t>
            </w:r>
          </w:p>
        </w:tc>
      </w:tr>
      <w:tr w:rsidR="00C63595">
        <w:trPr>
          <w:trHeight w:val="269"/>
        </w:trPr>
        <w:tc>
          <w:tcPr>
            <w:tcW w:w="1644" w:type="dxa"/>
            <w:vMerge/>
          </w:tcPr>
          <w:p w:rsidR="00C63595" w:rsidRDefault="00C63595">
            <w:pPr>
              <w:pStyle w:val="ConsPlusNormal"/>
            </w:pPr>
          </w:p>
        </w:tc>
        <w:tc>
          <w:tcPr>
            <w:tcW w:w="1474" w:type="dxa"/>
            <w:vMerge/>
          </w:tcPr>
          <w:p w:rsidR="00C63595" w:rsidRDefault="00C63595">
            <w:pPr>
              <w:pStyle w:val="ConsPlusNormal"/>
            </w:pPr>
          </w:p>
        </w:tc>
        <w:tc>
          <w:tcPr>
            <w:tcW w:w="2098" w:type="dxa"/>
            <w:vMerge/>
            <w:tcBorders>
              <w:bottom w:val="nil"/>
            </w:tcBorders>
          </w:tcPr>
          <w:p w:rsidR="00C63595" w:rsidRDefault="00C63595">
            <w:pPr>
              <w:pStyle w:val="ConsPlusNormal"/>
            </w:pPr>
          </w:p>
        </w:tc>
        <w:tc>
          <w:tcPr>
            <w:tcW w:w="2098" w:type="dxa"/>
            <w:vMerge/>
            <w:tcBorders>
              <w:bottom w:val="nil"/>
            </w:tcBorders>
          </w:tcPr>
          <w:p w:rsidR="00C63595" w:rsidRDefault="00C63595">
            <w:pPr>
              <w:pStyle w:val="ConsPlusNormal"/>
            </w:pPr>
          </w:p>
        </w:tc>
        <w:tc>
          <w:tcPr>
            <w:tcW w:w="2285" w:type="dxa"/>
            <w:vMerge/>
            <w:tcBorders>
              <w:bottom w:val="nil"/>
            </w:tcBorders>
          </w:tcPr>
          <w:p w:rsidR="00C63595" w:rsidRDefault="00C63595">
            <w:pPr>
              <w:pStyle w:val="ConsPlusNormal"/>
            </w:pPr>
          </w:p>
        </w:tc>
        <w:tc>
          <w:tcPr>
            <w:tcW w:w="4309" w:type="dxa"/>
            <w:vMerge w:val="restart"/>
            <w:tcBorders>
              <w:top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(Указываются специальные категории физических и юридических лиц в случае, если обязательные требования направлены на регулирование исключительно их деятельности)</w:t>
            </w:r>
          </w:p>
        </w:tc>
      </w:tr>
      <w:tr w:rsidR="00C63595">
        <w:tblPrEx>
          <w:tblBorders>
            <w:insideH w:val="single" w:sz="4" w:space="0" w:color="auto"/>
          </w:tblBorders>
        </w:tblPrEx>
        <w:tc>
          <w:tcPr>
            <w:tcW w:w="1644" w:type="dxa"/>
            <w:vMerge/>
          </w:tcPr>
          <w:p w:rsidR="00C63595" w:rsidRDefault="00C63595">
            <w:pPr>
              <w:pStyle w:val="ConsPlusNormal"/>
            </w:pPr>
          </w:p>
        </w:tc>
        <w:tc>
          <w:tcPr>
            <w:tcW w:w="1474" w:type="dxa"/>
            <w:vMerge/>
          </w:tcPr>
          <w:p w:rsidR="00C63595" w:rsidRDefault="00C63595">
            <w:pPr>
              <w:pStyle w:val="ConsPlusNormal"/>
            </w:pPr>
          </w:p>
        </w:tc>
        <w:tc>
          <w:tcPr>
            <w:tcW w:w="2098" w:type="dxa"/>
            <w:tcBorders>
              <w:top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(Указывается один из вариантов: Да/Нет)</w:t>
            </w:r>
          </w:p>
        </w:tc>
        <w:tc>
          <w:tcPr>
            <w:tcW w:w="2098" w:type="dxa"/>
            <w:tcBorders>
              <w:top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(Указывается один из вариантов: Да/Нет)</w:t>
            </w:r>
          </w:p>
        </w:tc>
        <w:tc>
          <w:tcPr>
            <w:tcW w:w="2285" w:type="dxa"/>
            <w:tcBorders>
              <w:top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(Указывается один из вариантов: Да/Нет)</w:t>
            </w:r>
          </w:p>
        </w:tc>
        <w:tc>
          <w:tcPr>
            <w:tcW w:w="4309" w:type="dxa"/>
            <w:vMerge/>
            <w:tcBorders>
              <w:top w:val="nil"/>
            </w:tcBorders>
          </w:tcPr>
          <w:p w:rsidR="00C63595" w:rsidRDefault="00C63595">
            <w:pPr>
              <w:pStyle w:val="ConsPlusNormal"/>
            </w:pPr>
          </w:p>
        </w:tc>
      </w:tr>
      <w:tr w:rsidR="00C63595">
        <w:tblPrEx>
          <w:tblBorders>
            <w:insideH w:val="single" w:sz="4" w:space="0" w:color="auto"/>
          </w:tblBorders>
        </w:tblPrEx>
        <w:tc>
          <w:tcPr>
            <w:tcW w:w="1644" w:type="dxa"/>
          </w:tcPr>
          <w:p w:rsidR="00C63595" w:rsidRDefault="00C63595">
            <w:pPr>
              <w:pStyle w:val="ConsPlusNormal"/>
            </w:pPr>
          </w:p>
        </w:tc>
        <w:tc>
          <w:tcPr>
            <w:tcW w:w="1474" w:type="dxa"/>
          </w:tcPr>
          <w:p w:rsidR="00C63595" w:rsidRDefault="00C63595">
            <w:pPr>
              <w:pStyle w:val="ConsPlusNormal"/>
            </w:pPr>
          </w:p>
        </w:tc>
        <w:tc>
          <w:tcPr>
            <w:tcW w:w="2098" w:type="dxa"/>
          </w:tcPr>
          <w:p w:rsidR="00C63595" w:rsidRDefault="00C63595">
            <w:pPr>
              <w:pStyle w:val="ConsPlusNormal"/>
            </w:pPr>
          </w:p>
        </w:tc>
        <w:tc>
          <w:tcPr>
            <w:tcW w:w="2098" w:type="dxa"/>
          </w:tcPr>
          <w:p w:rsidR="00C63595" w:rsidRDefault="00C63595">
            <w:pPr>
              <w:pStyle w:val="ConsPlusNormal"/>
            </w:pPr>
          </w:p>
        </w:tc>
        <w:tc>
          <w:tcPr>
            <w:tcW w:w="2285" w:type="dxa"/>
          </w:tcPr>
          <w:p w:rsidR="00C63595" w:rsidRDefault="00C63595">
            <w:pPr>
              <w:pStyle w:val="ConsPlusNormal"/>
            </w:pPr>
          </w:p>
        </w:tc>
        <w:tc>
          <w:tcPr>
            <w:tcW w:w="4309" w:type="dxa"/>
          </w:tcPr>
          <w:p w:rsidR="00C63595" w:rsidRDefault="00C63595">
            <w:pPr>
              <w:pStyle w:val="ConsPlusNormal"/>
            </w:pPr>
          </w:p>
        </w:tc>
      </w:tr>
    </w:tbl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jc w:val="both"/>
      </w:pPr>
      <w:r>
        <w:lastRenderedPageBreak/>
        <w:t>(продолжение таблицы)</w:t>
      </w:r>
    </w:p>
    <w:p w:rsidR="00C63595" w:rsidRDefault="00C6359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386"/>
        <w:gridCol w:w="3798"/>
        <w:gridCol w:w="4649"/>
      </w:tblGrid>
      <w:tr w:rsidR="00C63595">
        <w:tc>
          <w:tcPr>
            <w:tcW w:w="5386" w:type="dxa"/>
            <w:tcBorders>
              <w:top w:val="single" w:sz="4" w:space="0" w:color="auto"/>
              <w:bottom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 xml:space="preserve">Виды экономической деятельности лиц, обязанных соблюдать установленные нормативным правовым актом обязательные требования, в соответствии с </w:t>
            </w:r>
            <w:hyperlink r:id="rId6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798" w:type="dxa"/>
            <w:vMerge w:val="restart"/>
            <w:tcBorders>
              <w:top w:val="single" w:sz="4" w:space="0" w:color="auto"/>
              <w:bottom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Вид государственного контроля (надзора), наименование вида разрешительной деятельности, в рамках которых обеспечивается оценка соблюдения обязательных требований, установленных нормативным правовым актом</w:t>
            </w:r>
          </w:p>
        </w:tc>
        <w:tc>
          <w:tcPr>
            <w:tcW w:w="4649" w:type="dxa"/>
            <w:tcBorders>
              <w:top w:val="single" w:sz="4" w:space="0" w:color="auto"/>
              <w:bottom w:val="nil"/>
            </w:tcBorders>
          </w:tcPr>
          <w:p w:rsidR="00C63595" w:rsidRDefault="00C63595">
            <w:pPr>
              <w:pStyle w:val="ConsPlusNormal"/>
              <w:jc w:val="center"/>
            </w:pPr>
            <w:r>
              <w:t>Наименование органа государственной власти, осуществляющего государственный контроль (надзор) или разрешительную деятельность</w:t>
            </w:r>
          </w:p>
        </w:tc>
      </w:tr>
      <w:tr w:rsidR="00C63595">
        <w:trPr>
          <w:trHeight w:val="269"/>
        </w:trPr>
        <w:tc>
          <w:tcPr>
            <w:tcW w:w="5386" w:type="dxa"/>
            <w:vMerge w:val="restart"/>
            <w:tcBorders>
              <w:top w:val="nil"/>
              <w:bottom w:val="single" w:sz="4" w:space="0" w:color="auto"/>
            </w:tcBorders>
          </w:tcPr>
          <w:p w:rsidR="00C63595" w:rsidRDefault="00C63595">
            <w:pPr>
              <w:pStyle w:val="ConsPlusNormal"/>
              <w:jc w:val="center"/>
            </w:pPr>
            <w:r>
              <w:t xml:space="preserve">(В случае если обязательное требование устанавливается в отношении деятельности лиц указывается один из вариантов: 1) Все виды экономической деятельности; 2) Коды </w:t>
            </w:r>
            <w:hyperlink r:id="rId7">
              <w:r>
                <w:rPr>
                  <w:color w:val="0000FF"/>
                </w:rPr>
                <w:t>ОКВЭД</w:t>
              </w:r>
            </w:hyperlink>
            <w:r>
              <w:t xml:space="preserve"> (указывается максимально точный код </w:t>
            </w:r>
            <w:hyperlink r:id="rId8">
              <w:r>
                <w:rPr>
                  <w:color w:val="0000FF"/>
                </w:rPr>
                <w:t>ОКВЭД</w:t>
              </w:r>
            </w:hyperlink>
            <w:r>
              <w:t xml:space="preserve"> (класс, подкласс, группа, подгруппа, вид), в случае, если нормативным правовым актом устанавливаются обязательные требования для подгруппы/группы/подкласса/класса в целом, может указываться код </w:t>
            </w:r>
            <w:hyperlink r:id="rId9">
              <w:r>
                <w:rPr>
                  <w:color w:val="0000FF"/>
                </w:rPr>
                <w:t>ОКВЭД</w:t>
              </w:r>
            </w:hyperlink>
            <w:r>
              <w:t xml:space="preserve"> верхнего уровня)</w:t>
            </w:r>
          </w:p>
        </w:tc>
        <w:tc>
          <w:tcPr>
            <w:tcW w:w="3798" w:type="dxa"/>
            <w:vMerge/>
            <w:tcBorders>
              <w:top w:val="single" w:sz="4" w:space="0" w:color="auto"/>
              <w:bottom w:val="nil"/>
            </w:tcBorders>
          </w:tcPr>
          <w:p w:rsidR="00C63595" w:rsidRDefault="00C63595">
            <w:pPr>
              <w:pStyle w:val="ConsPlusNormal"/>
            </w:pPr>
          </w:p>
        </w:tc>
        <w:tc>
          <w:tcPr>
            <w:tcW w:w="4649" w:type="dxa"/>
            <w:vMerge w:val="restart"/>
            <w:tcBorders>
              <w:top w:val="nil"/>
              <w:bottom w:val="single" w:sz="4" w:space="0" w:color="auto"/>
            </w:tcBorders>
          </w:tcPr>
          <w:p w:rsidR="00C63595" w:rsidRDefault="00C63595">
            <w:pPr>
              <w:pStyle w:val="ConsPlusNormal"/>
              <w:jc w:val="center"/>
            </w:pPr>
            <w:r>
              <w:t>(Указывается один из вариантов:</w:t>
            </w:r>
          </w:p>
          <w:p w:rsidR="00C63595" w:rsidRDefault="00C63595">
            <w:pPr>
              <w:pStyle w:val="ConsPlusNormal"/>
              <w:jc w:val="center"/>
            </w:pPr>
            <w:r>
              <w:t>1) Наименование федерального органа исполнительной власти;</w:t>
            </w:r>
          </w:p>
          <w:p w:rsidR="00C63595" w:rsidRDefault="00C63595">
            <w:pPr>
              <w:pStyle w:val="ConsPlusNormal"/>
              <w:jc w:val="center"/>
            </w:pPr>
            <w:r>
              <w:t>2) Полномочие передано органам государственной власти субъектов Российской Федерации</w:t>
            </w:r>
          </w:p>
        </w:tc>
      </w:tr>
      <w:tr w:rsidR="00C63595">
        <w:tblPrEx>
          <w:tblBorders>
            <w:insideH w:val="single" w:sz="4" w:space="0" w:color="auto"/>
          </w:tblBorders>
        </w:tblPrEx>
        <w:tc>
          <w:tcPr>
            <w:tcW w:w="5386" w:type="dxa"/>
            <w:vMerge/>
            <w:tcBorders>
              <w:top w:val="nil"/>
              <w:bottom w:val="single" w:sz="4" w:space="0" w:color="auto"/>
            </w:tcBorders>
          </w:tcPr>
          <w:p w:rsidR="00C63595" w:rsidRDefault="00C63595">
            <w:pPr>
              <w:pStyle w:val="ConsPlusNormal"/>
            </w:pPr>
          </w:p>
        </w:tc>
        <w:tc>
          <w:tcPr>
            <w:tcW w:w="3798" w:type="dxa"/>
            <w:tcBorders>
              <w:top w:val="nil"/>
              <w:bottom w:val="single" w:sz="4" w:space="0" w:color="auto"/>
            </w:tcBorders>
          </w:tcPr>
          <w:p w:rsidR="00C63595" w:rsidRDefault="00C63595">
            <w:pPr>
              <w:pStyle w:val="ConsPlusNormal"/>
              <w:jc w:val="center"/>
            </w:pPr>
            <w:r>
              <w:t>(Указывается в соответствии с федеральной государственной информационной системой "Федеральный реестр государственных и муниципальных услуг (функций)")</w:t>
            </w:r>
          </w:p>
        </w:tc>
        <w:tc>
          <w:tcPr>
            <w:tcW w:w="4649" w:type="dxa"/>
            <w:vMerge/>
            <w:tcBorders>
              <w:top w:val="nil"/>
              <w:bottom w:val="single" w:sz="4" w:space="0" w:color="auto"/>
            </w:tcBorders>
          </w:tcPr>
          <w:p w:rsidR="00C63595" w:rsidRDefault="00C63595">
            <w:pPr>
              <w:pStyle w:val="ConsPlusNormal"/>
            </w:pPr>
          </w:p>
        </w:tc>
      </w:tr>
      <w:tr w:rsidR="00C63595">
        <w:tblPrEx>
          <w:tblBorders>
            <w:insideH w:val="single" w:sz="4" w:space="0" w:color="auto"/>
          </w:tblBorders>
        </w:tblPrEx>
        <w:tc>
          <w:tcPr>
            <w:tcW w:w="5386" w:type="dxa"/>
            <w:tcBorders>
              <w:top w:val="single" w:sz="4" w:space="0" w:color="auto"/>
              <w:bottom w:val="single" w:sz="4" w:space="0" w:color="auto"/>
            </w:tcBorders>
          </w:tcPr>
          <w:p w:rsidR="00C63595" w:rsidRDefault="00C63595">
            <w:pPr>
              <w:pStyle w:val="ConsPlusNormal"/>
            </w:pPr>
          </w:p>
        </w:tc>
        <w:tc>
          <w:tcPr>
            <w:tcW w:w="3798" w:type="dxa"/>
            <w:tcBorders>
              <w:top w:val="single" w:sz="4" w:space="0" w:color="auto"/>
              <w:bottom w:val="single" w:sz="4" w:space="0" w:color="auto"/>
            </w:tcBorders>
          </w:tcPr>
          <w:p w:rsidR="00C63595" w:rsidRDefault="00C63595">
            <w:pPr>
              <w:pStyle w:val="ConsPlusNormal"/>
            </w:pPr>
          </w:p>
        </w:tc>
        <w:tc>
          <w:tcPr>
            <w:tcW w:w="4649" w:type="dxa"/>
            <w:tcBorders>
              <w:top w:val="single" w:sz="4" w:space="0" w:color="auto"/>
              <w:bottom w:val="single" w:sz="4" w:space="0" w:color="auto"/>
            </w:tcBorders>
          </w:tcPr>
          <w:p w:rsidR="00C63595" w:rsidRDefault="00C63595">
            <w:pPr>
              <w:pStyle w:val="ConsPlusNormal"/>
            </w:pPr>
          </w:p>
        </w:tc>
      </w:tr>
    </w:tbl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jc w:val="both"/>
      </w:pPr>
      <w:r>
        <w:t>(продолжение таблицы)</w:t>
      </w:r>
    </w:p>
    <w:p w:rsidR="00C63595" w:rsidRDefault="00C6359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515"/>
        <w:gridCol w:w="3024"/>
        <w:gridCol w:w="3627"/>
        <w:gridCol w:w="3627"/>
      </w:tblGrid>
      <w:tr w:rsidR="00C63595">
        <w:tc>
          <w:tcPr>
            <w:tcW w:w="3515" w:type="dxa"/>
          </w:tcPr>
          <w:p w:rsidR="00C63595" w:rsidRDefault="00C63595">
            <w:pPr>
              <w:pStyle w:val="ConsPlusNormal"/>
              <w:jc w:val="center"/>
            </w:pPr>
            <w:r>
              <w:t>Реквизиты структурных единиц нормативных правовых актов, предусматривающих установление административной ответственности за несоблюдение обязательного требования (при их наличии)</w:t>
            </w:r>
          </w:p>
        </w:tc>
        <w:tc>
          <w:tcPr>
            <w:tcW w:w="3024" w:type="dxa"/>
          </w:tcPr>
          <w:p w:rsidR="00C63595" w:rsidRDefault="00C63595">
            <w:pPr>
              <w:pStyle w:val="ConsPlusNormal"/>
              <w:jc w:val="center"/>
            </w:pPr>
            <w:r>
              <w:t xml:space="preserve">Гиперссылки на утвержденные проверочные листы в формате, допускающем их использование для </w:t>
            </w:r>
            <w:proofErr w:type="spellStart"/>
            <w:r>
              <w:t>самообследования</w:t>
            </w:r>
            <w:proofErr w:type="spellEnd"/>
            <w:r>
              <w:t xml:space="preserve"> (при их наличии)</w:t>
            </w:r>
          </w:p>
        </w:tc>
        <w:tc>
          <w:tcPr>
            <w:tcW w:w="3627" w:type="dxa"/>
          </w:tcPr>
          <w:p w:rsidR="00C63595" w:rsidRDefault="00C63595">
            <w:pPr>
              <w:pStyle w:val="ConsPlusNormal"/>
              <w:jc w:val="center"/>
            </w:pPr>
            <w:r>
              <w:t xml:space="preserve">Гиперссылки на документы, содержащие информацию о способах и процедуре </w:t>
            </w:r>
            <w:proofErr w:type="spellStart"/>
            <w:r>
              <w:t>самообследования</w:t>
            </w:r>
            <w:proofErr w:type="spellEnd"/>
            <w:r>
              <w:t xml:space="preserve">, в том числе методические рекомендации по проведению </w:t>
            </w:r>
            <w:proofErr w:type="spellStart"/>
            <w:r>
              <w:t>самообследования</w:t>
            </w:r>
            <w:proofErr w:type="spellEnd"/>
            <w:r>
              <w:t xml:space="preserve"> и подготовке декларации соблюдения обязательных требований (при ее наличии)</w:t>
            </w:r>
          </w:p>
        </w:tc>
        <w:tc>
          <w:tcPr>
            <w:tcW w:w="3627" w:type="dxa"/>
          </w:tcPr>
          <w:p w:rsidR="00C63595" w:rsidRDefault="00C63595">
            <w:pPr>
              <w:pStyle w:val="ConsPlusNormal"/>
              <w:jc w:val="center"/>
            </w:pPr>
            <w:r>
              <w:t>Гиперссылки на руководства по соблюдению обязательных требований, иные документы ненормативного характера, содержащие информацию об обязательных требованиях и порядке их соблюдения (при их наличии).</w:t>
            </w:r>
          </w:p>
        </w:tc>
      </w:tr>
      <w:tr w:rsidR="00C63595">
        <w:tc>
          <w:tcPr>
            <w:tcW w:w="3515" w:type="dxa"/>
          </w:tcPr>
          <w:p w:rsidR="00C63595" w:rsidRDefault="00C63595">
            <w:pPr>
              <w:pStyle w:val="ConsPlusNormal"/>
            </w:pPr>
          </w:p>
        </w:tc>
        <w:tc>
          <w:tcPr>
            <w:tcW w:w="3024" w:type="dxa"/>
          </w:tcPr>
          <w:p w:rsidR="00C63595" w:rsidRDefault="00C63595">
            <w:pPr>
              <w:pStyle w:val="ConsPlusNormal"/>
            </w:pPr>
          </w:p>
        </w:tc>
        <w:tc>
          <w:tcPr>
            <w:tcW w:w="3627" w:type="dxa"/>
          </w:tcPr>
          <w:p w:rsidR="00C63595" w:rsidRDefault="00C63595">
            <w:pPr>
              <w:pStyle w:val="ConsPlusNormal"/>
            </w:pPr>
          </w:p>
        </w:tc>
        <w:tc>
          <w:tcPr>
            <w:tcW w:w="3627" w:type="dxa"/>
          </w:tcPr>
          <w:p w:rsidR="00C63595" w:rsidRDefault="00C63595">
            <w:pPr>
              <w:pStyle w:val="ConsPlusNormal"/>
            </w:pPr>
          </w:p>
        </w:tc>
      </w:tr>
    </w:tbl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jc w:val="both"/>
      </w:pPr>
    </w:p>
    <w:p w:rsidR="00C63595" w:rsidRDefault="00C6359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6BF4" w:rsidRDefault="00DF022A"/>
    <w:sectPr w:rsidR="00CB6BF4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595"/>
    <w:rsid w:val="007D4491"/>
    <w:rsid w:val="008136CE"/>
    <w:rsid w:val="00C63595"/>
    <w:rsid w:val="00DF0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6FB040-DE02-4C2E-A56D-49CA7BA67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6359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6359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6359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302410F99CA5D09EF5145A54CE37B6D08540217120B4F020A3D7E6F2801A7C3F310616F7520D6416307F4146oE6C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B302410F99CA5D09EF5145A54CE37B6D08540217120B4F020A3D7E6F2801A7C3F310616F7520D6416307F4146oE6C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B302410F99CA5D09EF5145A54CE37B6D08540217120B4F020A3D7E6F2801A7C3F310616F7520D6416307F4146oE6CG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6B302410F99CA5D09EF5145A54CE37B6D78E4F2B7C23B4F020A3D7E6F2801A7C2D315E1AF65213641D25291000BA379C2CA35B7714A932FAoD60G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6B302410F99CA5D09EF5145A54CE37B6D08540217120B4F020A3D7E6F2801A7C3F310616F7520D6416307F4146oE6C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829</Words>
  <Characters>4729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О. Поляков</dc:creator>
  <cp:keywords/>
  <dc:description/>
  <cp:lastModifiedBy>Игорь А. Жуков</cp:lastModifiedBy>
  <cp:revision>2</cp:revision>
  <dcterms:created xsi:type="dcterms:W3CDTF">2024-01-25T12:20:00Z</dcterms:created>
  <dcterms:modified xsi:type="dcterms:W3CDTF">2024-01-25T12:20:00Z</dcterms:modified>
</cp:coreProperties>
</file>